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472" w:type="dxa"/>
        <w:tblInd w:w="-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840"/>
        <w:gridCol w:w="3410"/>
        <w:gridCol w:w="2404"/>
        <w:gridCol w:w="1818"/>
      </w:tblGrid>
      <w:tr w:rsidR="00476961" w14:paraId="501641BA" w14:textId="77777777" w:rsidTr="00476961">
        <w:tc>
          <w:tcPr>
            <w:tcW w:w="184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5325BF86" w14:textId="77777777" w:rsidR="00476961" w:rsidRDefault="00476961" w:rsidP="00070B60">
            <w:pPr>
              <w:ind w:right="360"/>
              <w:jc w:val="center"/>
              <w:rPr>
                <w:lang w:eastAsia="fr-FR"/>
              </w:rPr>
            </w:pPr>
            <w:r>
              <w:rPr>
                <w:noProof/>
              </w:rPr>
              <w:drawing>
                <wp:anchor distT="0" distB="0" distL="0" distR="0" simplePos="0" relativeHeight="251665408" behindDoc="0" locked="0" layoutInCell="0" allowOverlap="1" wp14:anchorId="6D131ADB" wp14:editId="10FA44F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106045</wp:posOffset>
                  </wp:positionV>
                  <wp:extent cx="1083945" cy="698500"/>
                  <wp:effectExtent l="0" t="0" r="0" b="0"/>
                  <wp:wrapSquare wrapText="bothSides"/>
                  <wp:docPr id="5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945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A315FC1" w14:textId="77777777" w:rsidR="00476961" w:rsidRDefault="00476961" w:rsidP="00070B60">
            <w:pPr>
              <w:pStyle w:val="Contenudetableau"/>
              <w:widowControl/>
              <w:jc w:val="center"/>
            </w:pPr>
            <w:r>
              <w:rPr>
                <w:b/>
                <w:bCs/>
              </w:rPr>
              <w:t>Fiche de configuration</w:t>
            </w:r>
          </w:p>
          <w:p w14:paraId="0333546C" w14:textId="5353DE52" w:rsidR="00476961" w:rsidRDefault="00476961" w:rsidP="00070B60">
            <w:pPr>
              <w:pStyle w:val="Contenudetableau"/>
              <w:widowControl/>
              <w:jc w:val="center"/>
              <w:rPr>
                <w:b/>
                <w:bCs/>
              </w:rPr>
            </w:pPr>
            <w:r>
              <w:rPr>
                <w:rFonts w:eastAsia="Times New Roman"/>
                <w:b/>
                <w:bCs/>
                <w:lang w:bidi="ar-SA"/>
              </w:rPr>
              <w:t xml:space="preserve">Pompe </w:t>
            </w:r>
            <w:proofErr w:type="spellStart"/>
            <w:r>
              <w:rPr>
                <w:rFonts w:eastAsia="Times New Roman"/>
                <w:b/>
                <w:bCs/>
                <w:lang w:bidi="ar-SA"/>
              </w:rPr>
              <w:t>ibidi</w:t>
            </w:r>
            <w:proofErr w:type="spellEnd"/>
          </w:p>
        </w:tc>
        <w:tc>
          <w:tcPr>
            <w:tcW w:w="18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3A5686" w14:textId="77777777" w:rsidR="00476961" w:rsidRDefault="00476961" w:rsidP="00070B60">
            <w:pPr>
              <w:pStyle w:val="Contenudetableau"/>
            </w:pPr>
            <w:r>
              <w:rPr>
                <w:noProof/>
              </w:rPr>
              <w:drawing>
                <wp:anchor distT="0" distB="0" distL="0" distR="0" simplePos="0" relativeHeight="251666432" behindDoc="0" locked="0" layoutInCell="0" allowOverlap="1" wp14:anchorId="6C345F84" wp14:editId="3041361A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635</wp:posOffset>
                  </wp:positionV>
                  <wp:extent cx="772795" cy="1032510"/>
                  <wp:effectExtent l="0" t="0" r="0" b="0"/>
                  <wp:wrapSquare wrapText="bothSides"/>
                  <wp:docPr id="7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95" cy="103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76961" w14:paraId="4FA0E127" w14:textId="77777777" w:rsidTr="00476961">
        <w:tc>
          <w:tcPr>
            <w:tcW w:w="184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00E44E65" w14:textId="77777777" w:rsidR="00476961" w:rsidRDefault="00476961" w:rsidP="00070B60"/>
        </w:tc>
        <w:tc>
          <w:tcPr>
            <w:tcW w:w="3410" w:type="dxa"/>
            <w:tcBorders>
              <w:left w:val="single" w:sz="2" w:space="0" w:color="000000"/>
              <w:bottom w:val="single" w:sz="2" w:space="0" w:color="000000"/>
            </w:tcBorders>
          </w:tcPr>
          <w:p w14:paraId="51A039A7" w14:textId="0450CD88" w:rsidR="00476961" w:rsidRDefault="00476961" w:rsidP="00070B60">
            <w:pPr>
              <w:pStyle w:val="Contenudetableau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Référence : PRMP/FI/002-2</w:t>
            </w:r>
            <w:r>
              <w:rPr>
                <w:color w:val="000000"/>
                <w:sz w:val="20"/>
                <w:szCs w:val="20"/>
              </w:rPr>
              <w:t>7</w:t>
            </w:r>
            <w:r>
              <w:rPr>
                <w:color w:val="000000"/>
                <w:sz w:val="20"/>
                <w:szCs w:val="20"/>
              </w:rPr>
              <w:t>/1</w:t>
            </w:r>
          </w:p>
        </w:tc>
        <w:tc>
          <w:tcPr>
            <w:tcW w:w="2404" w:type="dxa"/>
            <w:tcBorders>
              <w:left w:val="single" w:sz="2" w:space="0" w:color="000000"/>
              <w:bottom w:val="single" w:sz="2" w:space="0" w:color="000000"/>
            </w:tcBorders>
          </w:tcPr>
          <w:p w14:paraId="0AD0A805" w14:textId="301C524D" w:rsidR="00476961" w:rsidRDefault="00476961" w:rsidP="00070B60">
            <w:pPr>
              <w:pStyle w:val="Contenudetableau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Rédacteur : </w:t>
            </w:r>
            <w:r>
              <w:rPr>
                <w:sz w:val="20"/>
                <w:szCs w:val="20"/>
              </w:rPr>
              <w:t>J. Lesieur</w:t>
            </w:r>
          </w:p>
        </w:tc>
        <w:tc>
          <w:tcPr>
            <w:tcW w:w="18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CA796C" w14:textId="77777777" w:rsidR="00476961" w:rsidRDefault="00476961" w:rsidP="00070B60"/>
        </w:tc>
      </w:tr>
      <w:tr w:rsidR="00476961" w14:paraId="1E3A6CF6" w14:textId="77777777" w:rsidTr="00476961">
        <w:tc>
          <w:tcPr>
            <w:tcW w:w="184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69EA627E" w14:textId="77777777" w:rsidR="00476961" w:rsidRDefault="00476961" w:rsidP="00070B60"/>
        </w:tc>
        <w:tc>
          <w:tcPr>
            <w:tcW w:w="3410" w:type="dxa"/>
            <w:tcBorders>
              <w:left w:val="single" w:sz="2" w:space="0" w:color="000000"/>
              <w:bottom w:val="single" w:sz="2" w:space="0" w:color="000000"/>
            </w:tcBorders>
          </w:tcPr>
          <w:p w14:paraId="5FD17DFF" w14:textId="6E3B5956" w:rsidR="00476961" w:rsidRDefault="00476961" w:rsidP="00070B60">
            <w:pPr>
              <w:pStyle w:val="Contenudetableau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Création/Mise à jour :  2</w:t>
            </w:r>
            <w:r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/02/2023</w:t>
            </w:r>
          </w:p>
        </w:tc>
        <w:tc>
          <w:tcPr>
            <w:tcW w:w="2404" w:type="dxa"/>
            <w:tcBorders>
              <w:left w:val="single" w:sz="2" w:space="0" w:color="000000"/>
              <w:bottom w:val="single" w:sz="2" w:space="0" w:color="000000"/>
            </w:tcBorders>
          </w:tcPr>
          <w:p w14:paraId="02DB9401" w14:textId="77777777" w:rsidR="00476961" w:rsidRDefault="00476961" w:rsidP="00070B60">
            <w:pPr>
              <w:pStyle w:val="Contenudetableau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Approbateur : P. BOURDONCLE</w:t>
            </w:r>
          </w:p>
        </w:tc>
        <w:tc>
          <w:tcPr>
            <w:tcW w:w="18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C9A136" w14:textId="77777777" w:rsidR="00476961" w:rsidRDefault="00476961" w:rsidP="00070B60"/>
        </w:tc>
      </w:tr>
      <w:tr w:rsidR="00476961" w14:paraId="55FD2F79" w14:textId="77777777" w:rsidTr="00476961">
        <w:tc>
          <w:tcPr>
            <w:tcW w:w="184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4272E9C4" w14:textId="77777777" w:rsidR="00476961" w:rsidRDefault="00476961" w:rsidP="00070B60"/>
        </w:tc>
        <w:tc>
          <w:tcPr>
            <w:tcW w:w="3410" w:type="dxa"/>
            <w:tcBorders>
              <w:left w:val="single" w:sz="2" w:space="0" w:color="000000"/>
              <w:bottom w:val="single" w:sz="2" w:space="0" w:color="000000"/>
            </w:tcBorders>
          </w:tcPr>
          <w:p w14:paraId="4D7EDA38" w14:textId="6268E50C" w:rsidR="00476961" w:rsidRDefault="00476961" w:rsidP="00070B60">
            <w:pPr>
              <w:pStyle w:val="Contenudetableau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Version :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4" w:type="dxa"/>
            <w:tcBorders>
              <w:left w:val="single" w:sz="2" w:space="0" w:color="000000"/>
              <w:bottom w:val="single" w:sz="2" w:space="0" w:color="000000"/>
            </w:tcBorders>
          </w:tcPr>
          <w:p w14:paraId="16868444" w14:textId="77777777" w:rsidR="00476961" w:rsidRDefault="00476961" w:rsidP="00070B60">
            <w:pPr>
              <w:pStyle w:val="Contenudetableau"/>
            </w:pPr>
            <w:r>
              <w:rPr>
                <w:sz w:val="20"/>
                <w:szCs w:val="20"/>
              </w:rPr>
              <w:t xml:space="preserve">Nb de pages : </w:t>
            </w: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PAGE </w:instrText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NUMPAGES </w:instrText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8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8CEA16" w14:textId="77777777" w:rsidR="00476961" w:rsidRDefault="00476961" w:rsidP="00070B60"/>
        </w:tc>
      </w:tr>
    </w:tbl>
    <w:p w14:paraId="77B69A51" w14:textId="36C0E5BF" w:rsidR="00476961" w:rsidRDefault="00476961" w:rsidP="00E77D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14:paraId="001CDA7F" w14:textId="77777777" w:rsidR="00476961" w:rsidRDefault="00476961" w:rsidP="00E77D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14:paraId="0D071BE0" w14:textId="28C270B2" w:rsidR="00476961" w:rsidRDefault="00476961" w:rsidP="00476961">
      <w:pPr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t xml:space="preserve">Pompe </w:t>
      </w:r>
      <w:proofErr w:type="spellStart"/>
      <w:r>
        <w:rPr>
          <w:rFonts w:ascii="Arial" w:hAnsi="Arial"/>
          <w:b/>
          <w:bCs/>
          <w:sz w:val="40"/>
          <w:szCs w:val="40"/>
        </w:rPr>
        <w:t>Ibidi</w:t>
      </w:r>
      <w:proofErr w:type="spellEnd"/>
    </w:p>
    <w:p w14:paraId="6CB710AC" w14:textId="44F48988" w:rsidR="00E77D9E" w:rsidRPr="00172FAE" w:rsidRDefault="00E77D9E" w:rsidP="00E77D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Idéal pour adapter</w:t>
      </w:r>
      <w:r w:rsidRPr="00172FAE">
        <w:rPr>
          <w:rFonts w:eastAsia="Times New Roman" w:cstheme="minorHAnsi"/>
          <w:sz w:val="24"/>
          <w:szCs w:val="24"/>
          <w:lang w:eastAsia="fr-FR"/>
        </w:rPr>
        <w:t xml:space="preserve"> des conditions in vivo </w:t>
      </w:r>
      <w:r>
        <w:rPr>
          <w:rFonts w:eastAsia="Times New Roman" w:cstheme="minorHAnsi"/>
          <w:sz w:val="24"/>
          <w:szCs w:val="24"/>
          <w:lang w:eastAsia="fr-FR"/>
        </w:rPr>
        <w:t>sur des</w:t>
      </w:r>
      <w:r w:rsidRPr="00172FAE">
        <w:rPr>
          <w:rFonts w:eastAsia="Times New Roman" w:cstheme="minorHAnsi"/>
          <w:sz w:val="24"/>
          <w:szCs w:val="24"/>
          <w:lang w:eastAsia="fr-FR"/>
        </w:rPr>
        <w:t xml:space="preserve"> culture</w:t>
      </w:r>
      <w:r>
        <w:rPr>
          <w:rFonts w:eastAsia="Times New Roman" w:cstheme="minorHAnsi"/>
          <w:sz w:val="24"/>
          <w:szCs w:val="24"/>
          <w:lang w:eastAsia="fr-FR"/>
        </w:rPr>
        <w:t>s</w:t>
      </w:r>
      <w:r w:rsidRPr="00172FAE">
        <w:rPr>
          <w:rFonts w:eastAsia="Times New Roman" w:cstheme="minorHAnsi"/>
          <w:sz w:val="24"/>
          <w:szCs w:val="24"/>
          <w:lang w:eastAsia="fr-FR"/>
        </w:rPr>
        <w:t xml:space="preserve"> </w:t>
      </w:r>
      <w:r>
        <w:rPr>
          <w:rFonts w:eastAsia="Times New Roman" w:cstheme="minorHAnsi"/>
          <w:sz w:val="24"/>
          <w:szCs w:val="24"/>
          <w:lang w:eastAsia="fr-FR"/>
        </w:rPr>
        <w:t>cellulaires</w:t>
      </w:r>
      <w:r w:rsidRPr="00172FAE">
        <w:rPr>
          <w:rFonts w:eastAsia="Times New Roman" w:cstheme="minorHAnsi"/>
          <w:sz w:val="24"/>
          <w:szCs w:val="24"/>
          <w:lang w:eastAsia="fr-FR"/>
        </w:rPr>
        <w:t xml:space="preserve"> sous flux (par exemple, des cellules endothéliales pour la simulation de vaisseaux sanguins)</w:t>
      </w:r>
    </w:p>
    <w:p w14:paraId="0A2B5AB9" w14:textId="334B5D0E" w:rsidR="00E77D9E" w:rsidRDefault="00E77D9E" w:rsidP="00E77D9E">
      <w:pPr>
        <w:pStyle w:val="Sansinterligne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Ou pour s</w:t>
      </w:r>
      <w:r w:rsidRPr="00172FAE">
        <w:rPr>
          <w:rFonts w:eastAsia="Times New Roman" w:cstheme="minorHAnsi"/>
          <w:sz w:val="24"/>
          <w:szCs w:val="24"/>
          <w:lang w:eastAsia="fr-FR"/>
        </w:rPr>
        <w:t>imule</w:t>
      </w:r>
      <w:r>
        <w:rPr>
          <w:rFonts w:eastAsia="Times New Roman" w:cstheme="minorHAnsi"/>
          <w:sz w:val="24"/>
          <w:szCs w:val="24"/>
          <w:lang w:eastAsia="fr-FR"/>
        </w:rPr>
        <w:t>r</w:t>
      </w:r>
      <w:r w:rsidRPr="00172FAE">
        <w:rPr>
          <w:rFonts w:eastAsia="Times New Roman" w:cstheme="minorHAnsi"/>
          <w:sz w:val="24"/>
          <w:szCs w:val="24"/>
          <w:lang w:eastAsia="fr-FR"/>
        </w:rPr>
        <w:t xml:space="preserve"> des types de flux laminaires définis (flux unidirectionnel, pulsatile et oscillatoire) se produisant dans </w:t>
      </w:r>
      <w:r>
        <w:rPr>
          <w:rFonts w:eastAsia="Times New Roman" w:cstheme="minorHAnsi"/>
          <w:sz w:val="24"/>
          <w:szCs w:val="24"/>
          <w:lang w:eastAsia="fr-FR"/>
        </w:rPr>
        <w:t>certains</w:t>
      </w:r>
      <w:r w:rsidRPr="00172FAE">
        <w:rPr>
          <w:rFonts w:eastAsia="Times New Roman" w:cstheme="minorHAnsi"/>
          <w:sz w:val="24"/>
          <w:szCs w:val="24"/>
          <w:lang w:eastAsia="fr-FR"/>
        </w:rPr>
        <w:t xml:space="preserve"> tissus</w:t>
      </w:r>
      <w:r>
        <w:rPr>
          <w:rFonts w:eastAsia="Times New Roman" w:cstheme="minorHAnsi"/>
          <w:sz w:val="24"/>
          <w:szCs w:val="24"/>
          <w:lang w:eastAsia="fr-FR"/>
        </w:rPr>
        <w:t>.</w:t>
      </w:r>
    </w:p>
    <w:p w14:paraId="1A62E7E1" w14:textId="12C8D58A" w:rsidR="00E77D9E" w:rsidRDefault="00E77D9E" w:rsidP="00E77D9E">
      <w:pPr>
        <w:pStyle w:val="Sansinterligne"/>
        <w:rPr>
          <w:rFonts w:eastAsia="Times New Roman" w:cstheme="minorHAnsi"/>
          <w:sz w:val="24"/>
          <w:szCs w:val="24"/>
          <w:lang w:eastAsia="fr-FR"/>
        </w:rPr>
      </w:pPr>
    </w:p>
    <w:p w14:paraId="719B8617" w14:textId="49D7F92B" w:rsidR="00E77D9E" w:rsidRPr="00554D0A" w:rsidRDefault="00E77D9E" w:rsidP="00E77D9E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Cette pompe permet de faire des expériences de flux en système fermé, avec la </w:t>
      </w:r>
      <w:r w:rsidR="00476961">
        <w:rPr>
          <w:sz w:val="24"/>
          <w:szCs w:val="24"/>
        </w:rPr>
        <w:t>possibilité</w:t>
      </w:r>
      <w:r>
        <w:rPr>
          <w:sz w:val="24"/>
          <w:szCs w:val="24"/>
        </w:rPr>
        <w:t xml:space="preserve"> de la </w:t>
      </w:r>
      <w:r w:rsidRPr="00554D0A">
        <w:rPr>
          <w:sz w:val="24"/>
          <w:szCs w:val="24"/>
        </w:rPr>
        <w:t>mettre dans un incubateur ou sur l’</w:t>
      </w:r>
      <w:r>
        <w:rPr>
          <w:sz w:val="24"/>
          <w:szCs w:val="24"/>
        </w:rPr>
        <w:t>u</w:t>
      </w:r>
      <w:r w:rsidRPr="00554D0A">
        <w:rPr>
          <w:sz w:val="24"/>
          <w:szCs w:val="24"/>
        </w:rPr>
        <w:t>n de nos microscopes équipé d’une chambre thermostatée</w:t>
      </w:r>
      <w:r>
        <w:rPr>
          <w:sz w:val="24"/>
          <w:szCs w:val="24"/>
        </w:rPr>
        <w:t>.</w:t>
      </w:r>
    </w:p>
    <w:p w14:paraId="76742619" w14:textId="6C5843FF" w:rsidR="00E77D9E" w:rsidRDefault="00476961" w:rsidP="00E77D9E">
      <w:pPr>
        <w:pStyle w:val="Sansinterligne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C41DB02" wp14:editId="6D31D411">
            <wp:simplePos x="0" y="0"/>
            <wp:positionH relativeFrom="column">
              <wp:posOffset>1691005</wp:posOffset>
            </wp:positionH>
            <wp:positionV relativeFrom="paragraph">
              <wp:posOffset>120015</wp:posOffset>
            </wp:positionV>
            <wp:extent cx="2457450" cy="5477825"/>
            <wp:effectExtent l="0" t="0" r="0" b="889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4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A2C02" w14:textId="6EEF5F06" w:rsidR="00E77D9E" w:rsidRPr="00172FAE" w:rsidRDefault="00E77D9E" w:rsidP="00E77D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14:paraId="4C170F29" w14:textId="48E74BEB" w:rsidR="00E77D9E" w:rsidRPr="00554D0A" w:rsidRDefault="00E77D9E" w:rsidP="00E77D9E">
      <w:pPr>
        <w:pStyle w:val="Sansinterligne"/>
        <w:rPr>
          <w:sz w:val="24"/>
          <w:szCs w:val="24"/>
        </w:rPr>
      </w:pPr>
    </w:p>
    <w:p w14:paraId="10EC532F" w14:textId="7B21DD4D" w:rsidR="007E5BCD" w:rsidRDefault="007E5BCD"/>
    <w:p w14:paraId="033725A2" w14:textId="77777777" w:rsidR="00E77D9E" w:rsidRDefault="00E77D9E"/>
    <w:p w14:paraId="4AD4379D" w14:textId="77777777" w:rsidR="00E77D9E" w:rsidRDefault="00E77D9E"/>
    <w:p w14:paraId="5532A2C9" w14:textId="77777777" w:rsidR="00E77D9E" w:rsidRDefault="00E77D9E"/>
    <w:p w14:paraId="00C0FEE8" w14:textId="77777777" w:rsidR="00E77D9E" w:rsidRDefault="00E77D9E"/>
    <w:p w14:paraId="1AFA5A58" w14:textId="77777777" w:rsidR="00E77D9E" w:rsidRDefault="00E77D9E"/>
    <w:p w14:paraId="75A2C7DA" w14:textId="77777777" w:rsidR="00E77D9E" w:rsidRDefault="00E77D9E"/>
    <w:p w14:paraId="44D88863" w14:textId="77777777" w:rsidR="00E77D9E" w:rsidRDefault="00E77D9E"/>
    <w:p w14:paraId="71F57E99" w14:textId="77777777" w:rsidR="00E77D9E" w:rsidRDefault="00E77D9E"/>
    <w:p w14:paraId="06D87003" w14:textId="2493CA68" w:rsidR="00E77D9E" w:rsidRDefault="00E77D9E"/>
    <w:p w14:paraId="1B9ADC75" w14:textId="77777777" w:rsidR="00E77D9E" w:rsidRDefault="00E77D9E"/>
    <w:p w14:paraId="171AD80C" w14:textId="77777777" w:rsidR="00E77D9E" w:rsidRDefault="00E77D9E"/>
    <w:p w14:paraId="369F7E58" w14:textId="70BEFDDE" w:rsidR="00E77D9E" w:rsidRDefault="00E77D9E"/>
    <w:p w14:paraId="727CB4CE" w14:textId="77777777" w:rsidR="00E77D9E" w:rsidRDefault="00E77D9E"/>
    <w:p w14:paraId="3BE5FF66" w14:textId="626DF942" w:rsidR="00E77D9E" w:rsidRDefault="00E77D9E"/>
    <w:p w14:paraId="30004CD1" w14:textId="617CFD67" w:rsidR="00E77D9E" w:rsidRDefault="00E77D9E"/>
    <w:p w14:paraId="146893BC" w14:textId="77777777" w:rsidR="00E77D9E" w:rsidRDefault="00E77D9E"/>
    <w:p w14:paraId="484D6B6E" w14:textId="73742482" w:rsidR="00E77D9E" w:rsidRDefault="008B5825">
      <w:r>
        <w:lastRenderedPageBreak/>
        <w:t>Différents</w:t>
      </w:r>
      <w:r w:rsidR="00E77D9E">
        <w:t xml:space="preserve"> formats de plaque de culture</w:t>
      </w:r>
      <w:r>
        <w:t xml:space="preserve"> sont disponibles, les tableaux suivants résument les options possibles</w:t>
      </w:r>
      <w:r w:rsidR="00E77D9E">
        <w:t xml:space="preserve"> à choisir en fonction de l’application, du flux et des contraintes mécaniques souhaitées.</w:t>
      </w:r>
    </w:p>
    <w:p w14:paraId="19E937F1" w14:textId="0A19081C" w:rsidR="00493DBF" w:rsidRDefault="00E77D9E">
      <w:r>
        <w:rPr>
          <w:noProof/>
        </w:rPr>
        <w:drawing>
          <wp:anchor distT="0" distB="0" distL="0" distR="0" simplePos="0" relativeHeight="251659264" behindDoc="1" locked="0" layoutInCell="1" allowOverlap="1" wp14:anchorId="78AC4504" wp14:editId="4D6502D1">
            <wp:simplePos x="0" y="0"/>
            <wp:positionH relativeFrom="margin">
              <wp:posOffset>967740</wp:posOffset>
            </wp:positionH>
            <wp:positionV relativeFrom="margin">
              <wp:posOffset>3691255</wp:posOffset>
            </wp:positionV>
            <wp:extent cx="4062730" cy="2410460"/>
            <wp:effectExtent l="0" t="0" r="0" b="8890"/>
            <wp:wrapTight wrapText="bothSides">
              <wp:wrapPolygon edited="0">
                <wp:start x="21600" y="21600"/>
                <wp:lineTo x="21600" y="91"/>
                <wp:lineTo x="128" y="91"/>
                <wp:lineTo x="128" y="21600"/>
                <wp:lineTo x="21600" y="21600"/>
              </wp:wrapPolygon>
            </wp:wrapTight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7" cstate="print"/>
                    <a:srcRect l="54091" t="16131" r="4769" b="49339"/>
                    <a:stretch/>
                  </pic:blipFill>
                  <pic:spPr bwMode="auto">
                    <a:xfrm rot="10800000">
                      <a:off x="0" y="0"/>
                      <a:ext cx="4062730" cy="241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4FB2131" wp14:editId="3DB6074B">
            <wp:simplePos x="0" y="0"/>
            <wp:positionH relativeFrom="margin">
              <wp:posOffset>967105</wp:posOffset>
            </wp:positionH>
            <wp:positionV relativeFrom="paragraph">
              <wp:posOffset>313055</wp:posOffset>
            </wp:positionV>
            <wp:extent cx="4076700" cy="2644140"/>
            <wp:effectExtent l="0" t="0" r="0" b="3810"/>
            <wp:wrapTight wrapText="bothSides">
              <wp:wrapPolygon edited="0">
                <wp:start x="0" y="0"/>
                <wp:lineTo x="0" y="21476"/>
                <wp:lineTo x="21499" y="21476"/>
                <wp:lineTo x="21499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3DBF" w:rsidSect="00476961">
      <w:pgSz w:w="11906" w:h="16838"/>
      <w:pgMar w:top="1417" w:right="1558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3C8"/>
    <w:rsid w:val="00172FAE"/>
    <w:rsid w:val="00183384"/>
    <w:rsid w:val="003622D3"/>
    <w:rsid w:val="003D0130"/>
    <w:rsid w:val="00476961"/>
    <w:rsid w:val="00554D0A"/>
    <w:rsid w:val="005711F9"/>
    <w:rsid w:val="007C214A"/>
    <w:rsid w:val="007E5BCD"/>
    <w:rsid w:val="008B5825"/>
    <w:rsid w:val="009323C8"/>
    <w:rsid w:val="009A6330"/>
    <w:rsid w:val="00BE2A0F"/>
    <w:rsid w:val="00BE4C25"/>
    <w:rsid w:val="00E078A2"/>
    <w:rsid w:val="00E77D9E"/>
    <w:rsid w:val="00F93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9D1C538"/>
  <w15:chartTrackingRefBased/>
  <w15:docId w15:val="{CCA990FD-6360-4BD6-83C7-D70378EFB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54D0A"/>
    <w:pPr>
      <w:spacing w:after="0" w:line="240" w:lineRule="auto"/>
    </w:pPr>
  </w:style>
  <w:style w:type="paragraph" w:styleId="PrformatHTML">
    <w:name w:val="HTML Preformatted"/>
    <w:basedOn w:val="Normal"/>
    <w:link w:val="PrformatHTMLCar"/>
    <w:uiPriority w:val="99"/>
    <w:semiHidden/>
    <w:unhideWhenUsed/>
    <w:rsid w:val="00172F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172FAE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y2iqfc">
    <w:name w:val="y2iqfc"/>
    <w:basedOn w:val="Policepardfaut"/>
    <w:rsid w:val="00172FAE"/>
  </w:style>
  <w:style w:type="paragraph" w:customStyle="1" w:styleId="Contenudetableau">
    <w:name w:val="Contenu de tableau"/>
    <w:basedOn w:val="Normal"/>
    <w:qFormat/>
    <w:rsid w:val="00476961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Lucida Sans Unicode" w:hAnsi="Times New Roman" w:cs="Tahoma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897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145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LESIEUR</dc:creator>
  <cp:keywords/>
  <dc:description/>
  <cp:lastModifiedBy>Pierre Bourdoncle</cp:lastModifiedBy>
  <cp:revision>2</cp:revision>
  <dcterms:created xsi:type="dcterms:W3CDTF">2023-02-24T10:48:00Z</dcterms:created>
  <dcterms:modified xsi:type="dcterms:W3CDTF">2023-02-24T10:48:00Z</dcterms:modified>
</cp:coreProperties>
</file>